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Mr.</w:t>
      </w:r>
      <w:proofErr w:type="gramEnd"/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James Ferguson 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Via Email: announcements@ise.ie</w:t>
      </w: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Operations Manager</w:t>
      </w: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Irish Stock Exchange</w:t>
      </w: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28 </w:t>
      </w:r>
      <w:proofErr w:type="spellStart"/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Anglesea</w:t>
      </w:r>
      <w:proofErr w:type="spellEnd"/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Street</w:t>
      </w: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Dublin 2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2 August, 2012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Dear </w:t>
      </w:r>
      <w:proofErr w:type="spellStart"/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Mr</w:t>
      </w:r>
      <w:proofErr w:type="spellEnd"/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Ferguson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We have received notification of the following cessation of interest in Abbey plc: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02"/>
        <w:gridCol w:w="2157"/>
        <w:gridCol w:w="2226"/>
        <w:gridCol w:w="1718"/>
        <w:gridCol w:w="1473"/>
      </w:tblGrid>
      <w:tr w:rsidR="002B479A" w:rsidRPr="002B479A" w:rsidTr="003D35FF">
        <w:tc>
          <w:tcPr>
            <w:tcW w:w="2002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Effective Date</w:t>
            </w:r>
          </w:p>
        </w:tc>
        <w:tc>
          <w:tcPr>
            <w:tcW w:w="2157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Notification Date</w:t>
            </w:r>
          </w:p>
        </w:tc>
        <w:tc>
          <w:tcPr>
            <w:tcW w:w="2226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Shareholder</w:t>
            </w:r>
          </w:p>
        </w:tc>
        <w:tc>
          <w:tcPr>
            <w:tcW w:w="1718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No. Shares</w:t>
            </w:r>
          </w:p>
        </w:tc>
        <w:tc>
          <w:tcPr>
            <w:tcW w:w="1473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 of Issued Share Capital</w:t>
            </w:r>
          </w:p>
        </w:tc>
      </w:tr>
      <w:tr w:rsidR="002B479A" w:rsidRPr="002B479A" w:rsidTr="003D35FF">
        <w:tc>
          <w:tcPr>
            <w:tcW w:w="2002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August, 2012</w:t>
            </w:r>
          </w:p>
        </w:tc>
        <w:tc>
          <w:tcPr>
            <w:tcW w:w="2157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August, 2012</w:t>
            </w:r>
          </w:p>
        </w:tc>
        <w:tc>
          <w:tcPr>
            <w:tcW w:w="2226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I.G. International Management Limited on behalf of itself and each of the following, each of whom has an individual notification obligation:</w:t>
            </w:r>
          </w:p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I.G. Investment Management, Ltd.</w:t>
            </w:r>
          </w:p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Investors Group Inc,</w:t>
            </w:r>
          </w:p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IGM Financial Inc.</w:t>
            </w:r>
          </w:p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Registered shareholder:</w:t>
            </w:r>
          </w:p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Mellon Nominees (UK) Limited</w:t>
            </w:r>
          </w:p>
        </w:tc>
        <w:tc>
          <w:tcPr>
            <w:tcW w:w="1718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 (previously held 931,537 Ordinary Shares)</w:t>
            </w:r>
          </w:p>
        </w:tc>
        <w:tc>
          <w:tcPr>
            <w:tcW w:w="1473" w:type="dxa"/>
          </w:tcPr>
          <w:p w:rsidR="002B479A" w:rsidRPr="002B479A" w:rsidRDefault="002B479A" w:rsidP="003D35FF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4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0%</w:t>
            </w:r>
          </w:p>
        </w:tc>
      </w:tr>
    </w:tbl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Yours sincerely</w:t>
      </w: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For and on behalf of</w:t>
      </w: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ABBEY PLC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David J Dawson</w:t>
      </w:r>
    </w:p>
    <w:p w:rsidR="002B479A" w:rsidRPr="002B479A" w:rsidRDefault="002B479A" w:rsidP="002B47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479A">
        <w:rPr>
          <w:rFonts w:ascii="Times New Roman" w:eastAsia="Times New Roman" w:hAnsi="Times New Roman" w:cs="Times New Roman"/>
          <w:color w:val="333333"/>
          <w:sz w:val="20"/>
          <w:szCs w:val="20"/>
        </w:rPr>
        <w:t>Company Secretary</w:t>
      </w:r>
    </w:p>
    <w:p w:rsidR="002B479A" w:rsidRPr="002B479A" w:rsidRDefault="002B479A" w:rsidP="002B47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IE"/>
        </w:rPr>
      </w:pPr>
    </w:p>
    <w:p w:rsidR="002B479A" w:rsidRPr="002B479A" w:rsidRDefault="002B479A">
      <w:pPr>
        <w:rPr>
          <w:sz w:val="20"/>
          <w:szCs w:val="20"/>
        </w:rPr>
      </w:pPr>
    </w:p>
    <w:sectPr w:rsidR="002B479A" w:rsidRPr="002B479A" w:rsidSect="00C00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formatting="0"/>
  <w:defaultTabStop w:val="720"/>
  <w:characterSpacingControl w:val="doNotCompress"/>
  <w:compat/>
  <w:rsids>
    <w:rsidRoot w:val="002B479A"/>
    <w:rsid w:val="002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Davy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mulhereu</dc:creator>
  <cp:keywords/>
  <dc:description/>
  <cp:lastModifiedBy>mulhereu</cp:lastModifiedBy>
  <cp:revision>1</cp:revision>
  <dcterms:created xsi:type="dcterms:W3CDTF">2012-08-02T07:31:00Z</dcterms:created>
  <dcterms:modified xsi:type="dcterms:W3CDTF">2012-08-02T07:36:00Z</dcterms:modified>
</cp:coreProperties>
</file>